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BBA" w:rsidRDefault="00F14BBA" w:rsidP="00F14BBA">
      <w:pPr>
        <w:snapToGrid w:val="0"/>
        <w:ind w:right="840"/>
        <w:jc w:val="right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敏惠醫護管理專科學校教師請假調課補課代課處理要點</w:t>
      </w:r>
      <w:r>
        <w:rPr>
          <w:rFonts w:ascii="標楷體" w:eastAsia="標楷體" w:hint="eastAsia"/>
          <w:b/>
          <w:bCs/>
          <w:sz w:val="28"/>
          <w:szCs w:val="28"/>
        </w:rPr>
        <w:t xml:space="preserve">                 </w:t>
      </w:r>
      <w:r>
        <w:rPr>
          <w:rFonts w:eastAsia="標楷體" w:hint="eastAsia"/>
          <w:bCs/>
          <w:sz w:val="20"/>
        </w:rPr>
        <w:t>課</w:t>
      </w:r>
      <w:proofErr w:type="gramStart"/>
      <w:r>
        <w:rPr>
          <w:rFonts w:eastAsia="標楷體" w:hint="eastAsia"/>
          <w:bCs/>
          <w:sz w:val="20"/>
        </w:rPr>
        <w:t>務</w:t>
      </w:r>
      <w:proofErr w:type="gramEnd"/>
      <w:r>
        <w:rPr>
          <w:rFonts w:eastAsia="標楷體" w:hint="eastAsia"/>
          <w:bCs/>
          <w:sz w:val="20"/>
        </w:rPr>
        <w:t>組</w:t>
      </w:r>
    </w:p>
    <w:p w:rsidR="00F14BBA" w:rsidRDefault="00F14BBA" w:rsidP="00F14BBA">
      <w:pPr>
        <w:pStyle w:val="a4"/>
        <w:snapToGrid w:val="0"/>
        <w:spacing w:line="240" w:lineRule="atLeast"/>
        <w:ind w:left="386" w:firstLineChars="2473" w:firstLine="4946"/>
        <w:jc w:val="distribute"/>
      </w:pPr>
    </w:p>
    <w:p w:rsidR="00F14BBA" w:rsidRDefault="00F14BBA" w:rsidP="00F14BBA">
      <w:pPr>
        <w:spacing w:line="0" w:lineRule="atLeast"/>
        <w:jc w:val="right"/>
        <w:rPr>
          <w:rFonts w:eastAsia="標楷體"/>
          <w:sz w:val="20"/>
        </w:rPr>
      </w:pPr>
      <w:r>
        <w:rPr>
          <w:rFonts w:eastAsia="標楷體"/>
          <w:sz w:val="20"/>
        </w:rPr>
        <w:t>92.09.29  92</w:t>
      </w:r>
      <w:r>
        <w:rPr>
          <w:rFonts w:eastAsia="標楷體" w:hint="eastAsia"/>
          <w:sz w:val="20"/>
        </w:rPr>
        <w:t>學年度第</w:t>
      </w:r>
      <w:r>
        <w:rPr>
          <w:rFonts w:eastAsia="標楷體"/>
          <w:sz w:val="20"/>
        </w:rPr>
        <w:t>1</w:t>
      </w:r>
      <w:r>
        <w:rPr>
          <w:rFonts w:eastAsia="標楷體" w:hint="eastAsia"/>
          <w:sz w:val="20"/>
        </w:rPr>
        <w:t>學期第</w:t>
      </w:r>
      <w:r>
        <w:rPr>
          <w:rFonts w:eastAsia="標楷體"/>
          <w:sz w:val="20"/>
        </w:rPr>
        <w:t>6</w:t>
      </w:r>
      <w:r>
        <w:rPr>
          <w:rFonts w:eastAsia="標楷體" w:hint="eastAsia"/>
          <w:sz w:val="20"/>
        </w:rPr>
        <w:t>次行政會報修正通過</w:t>
      </w:r>
      <w:r>
        <w:rPr>
          <w:rFonts w:eastAsia="標楷體"/>
          <w:sz w:val="20"/>
        </w:rPr>
        <w:t xml:space="preserve"> </w:t>
      </w:r>
    </w:p>
    <w:p w:rsidR="00F14BBA" w:rsidRDefault="00F14BBA" w:rsidP="00F14BBA">
      <w:pPr>
        <w:spacing w:line="0" w:lineRule="atLeast"/>
        <w:jc w:val="right"/>
        <w:rPr>
          <w:rFonts w:eastAsia="標楷體"/>
          <w:sz w:val="20"/>
        </w:rPr>
      </w:pPr>
      <w:r>
        <w:rPr>
          <w:rFonts w:eastAsia="標楷體"/>
          <w:sz w:val="20"/>
        </w:rPr>
        <w:t>94.09.08  94</w:t>
      </w:r>
      <w:r>
        <w:rPr>
          <w:rFonts w:eastAsia="標楷體" w:hint="eastAsia"/>
          <w:sz w:val="20"/>
        </w:rPr>
        <w:t>學年度第</w:t>
      </w:r>
      <w:r>
        <w:rPr>
          <w:rFonts w:eastAsia="標楷體"/>
          <w:sz w:val="20"/>
        </w:rPr>
        <w:t>1</w:t>
      </w:r>
      <w:r>
        <w:rPr>
          <w:rFonts w:eastAsia="標楷體" w:hint="eastAsia"/>
          <w:sz w:val="20"/>
        </w:rPr>
        <w:t>學期第</w:t>
      </w:r>
      <w:r>
        <w:rPr>
          <w:rFonts w:eastAsia="標楷體"/>
          <w:sz w:val="20"/>
        </w:rPr>
        <w:t>2</w:t>
      </w:r>
      <w:r>
        <w:rPr>
          <w:rFonts w:eastAsia="標楷體" w:hint="eastAsia"/>
          <w:sz w:val="20"/>
        </w:rPr>
        <w:t>次行政會報修正通過</w:t>
      </w:r>
    </w:p>
    <w:p w:rsidR="00F14BBA" w:rsidRDefault="00F14BBA" w:rsidP="00F14BBA">
      <w:pPr>
        <w:spacing w:line="0" w:lineRule="atLeast"/>
        <w:jc w:val="right"/>
        <w:rPr>
          <w:rFonts w:eastAsia="標楷體"/>
          <w:sz w:val="20"/>
        </w:rPr>
      </w:pPr>
      <w:r>
        <w:rPr>
          <w:rFonts w:eastAsia="標楷體"/>
          <w:sz w:val="20"/>
        </w:rPr>
        <w:t>97.10.14  97</w:t>
      </w:r>
      <w:r>
        <w:rPr>
          <w:rFonts w:eastAsia="標楷體" w:hint="eastAsia"/>
          <w:sz w:val="20"/>
        </w:rPr>
        <w:t>學年度第</w:t>
      </w:r>
      <w:r>
        <w:rPr>
          <w:rFonts w:eastAsia="標楷體"/>
          <w:sz w:val="20"/>
        </w:rPr>
        <w:t>1</w:t>
      </w:r>
      <w:r>
        <w:rPr>
          <w:rFonts w:eastAsia="標楷體" w:hint="eastAsia"/>
          <w:sz w:val="20"/>
        </w:rPr>
        <w:t>學期第</w:t>
      </w:r>
      <w:r>
        <w:rPr>
          <w:rFonts w:eastAsia="標楷體"/>
          <w:sz w:val="20"/>
        </w:rPr>
        <w:t>4</w:t>
      </w:r>
      <w:r>
        <w:rPr>
          <w:rFonts w:eastAsia="標楷體" w:hint="eastAsia"/>
          <w:sz w:val="20"/>
        </w:rPr>
        <w:t>次行政會報修正通過</w:t>
      </w:r>
    </w:p>
    <w:p w:rsidR="00F14BBA" w:rsidRDefault="00F14BBA" w:rsidP="00F14BBA">
      <w:pPr>
        <w:spacing w:line="0" w:lineRule="atLeast"/>
        <w:jc w:val="right"/>
        <w:rPr>
          <w:rFonts w:eastAsia="標楷體"/>
          <w:sz w:val="20"/>
        </w:rPr>
      </w:pPr>
      <w:r>
        <w:rPr>
          <w:rFonts w:eastAsia="標楷體"/>
          <w:sz w:val="20"/>
        </w:rPr>
        <w:t>98.09.09  98</w:t>
      </w:r>
      <w:r>
        <w:rPr>
          <w:rFonts w:eastAsia="標楷體" w:hint="eastAsia"/>
          <w:sz w:val="20"/>
        </w:rPr>
        <w:t>學年度第</w:t>
      </w:r>
      <w:r>
        <w:rPr>
          <w:rFonts w:eastAsia="標楷體"/>
          <w:sz w:val="20"/>
        </w:rPr>
        <w:t>1</w:t>
      </w:r>
      <w:r>
        <w:rPr>
          <w:rFonts w:eastAsia="標楷體" w:hint="eastAsia"/>
          <w:sz w:val="20"/>
        </w:rPr>
        <w:t>學期第</w:t>
      </w:r>
      <w:r>
        <w:rPr>
          <w:rFonts w:eastAsia="標楷體"/>
          <w:sz w:val="20"/>
        </w:rPr>
        <w:t>2</w:t>
      </w:r>
      <w:r>
        <w:rPr>
          <w:rFonts w:eastAsia="標楷體" w:hint="eastAsia"/>
          <w:sz w:val="20"/>
        </w:rPr>
        <w:t>次行政會報修正通過</w:t>
      </w:r>
    </w:p>
    <w:p w:rsidR="00F14BBA" w:rsidRDefault="00F14BBA" w:rsidP="00F14BBA">
      <w:pPr>
        <w:spacing w:line="0" w:lineRule="atLeast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20"/>
        </w:rPr>
        <w:t xml:space="preserve">                                   101.03.08  100學年度行政會議修訂通過</w:t>
      </w:r>
    </w:p>
    <w:p w:rsidR="00F14BBA" w:rsidRPr="00F14BBA" w:rsidRDefault="00F14BBA" w:rsidP="00F14BBA">
      <w:pPr>
        <w:spacing w:line="0" w:lineRule="atLeast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20"/>
        </w:rPr>
        <w:t xml:space="preserve">                                   </w:t>
      </w:r>
      <w:r>
        <w:rPr>
          <w:rFonts w:ascii="標楷體" w:eastAsia="標楷體" w:hAnsi="標楷體" w:hint="eastAsia"/>
          <w:color w:val="FF0000"/>
          <w:sz w:val="20"/>
        </w:rPr>
        <w:t>110.8.1</w:t>
      </w:r>
      <w:r w:rsidR="007F12A1">
        <w:rPr>
          <w:rFonts w:ascii="標楷體" w:eastAsia="標楷體" w:hAnsi="標楷體" w:hint="eastAsia"/>
          <w:color w:val="FF0000"/>
          <w:sz w:val="20"/>
        </w:rPr>
        <w:t>1</w:t>
      </w:r>
      <w:r>
        <w:rPr>
          <w:rFonts w:ascii="標楷體" w:eastAsia="標楷體" w:hAnsi="標楷體" w:hint="eastAsia"/>
          <w:color w:val="FF0000"/>
          <w:sz w:val="20"/>
        </w:rPr>
        <w:t xml:space="preserve">   110學年度第1次</w:t>
      </w:r>
      <w:r w:rsidRPr="001215AA">
        <w:rPr>
          <w:rFonts w:ascii="標楷體" w:eastAsia="標楷體" w:hAnsi="標楷體" w:hint="eastAsia"/>
          <w:color w:val="FF0000"/>
          <w:sz w:val="20"/>
        </w:rPr>
        <w:t>行政</w:t>
      </w:r>
      <w:r w:rsidRPr="00E04D83">
        <w:rPr>
          <w:rFonts w:ascii="標楷體" w:eastAsia="標楷體" w:hAnsi="標楷體" w:hint="eastAsia"/>
          <w:color w:val="FF0000"/>
          <w:sz w:val="20"/>
        </w:rPr>
        <w:t>會議修訂通過</w:t>
      </w:r>
    </w:p>
    <w:p w:rsidR="00F14BBA" w:rsidRDefault="00F14BBA" w:rsidP="00F14BBA">
      <w:pPr>
        <w:spacing w:line="240" w:lineRule="exact"/>
        <w:jc w:val="right"/>
        <w:rPr>
          <w:rFonts w:eastAsia="標楷體"/>
          <w:sz w:val="20"/>
        </w:rPr>
      </w:pPr>
    </w:p>
    <w:p w:rsidR="00F14BBA" w:rsidRDefault="00F14BBA" w:rsidP="00F14BBA">
      <w:pPr>
        <w:pStyle w:val="a6"/>
        <w:spacing w:line="360" w:lineRule="auto"/>
        <w:ind w:left="540" w:hangingChars="225" w:hanging="540"/>
        <w:rPr>
          <w:rFonts w:ascii="標楷體" w:eastAsia="標楷體" w:hAnsi="標楷體"/>
          <w:color w:val="auto"/>
        </w:rPr>
      </w:pPr>
      <w:r>
        <w:rPr>
          <w:rFonts w:ascii="標楷體" w:eastAsia="標楷體" w:hAnsi="標楷體" w:hint="eastAsia"/>
          <w:color w:val="auto"/>
        </w:rPr>
        <w:t>一、本校依據教育部八十七年九月一日台（八七）高（二）字第八七０九七七五六號函規定，訂定本要點。</w:t>
      </w:r>
    </w:p>
    <w:p w:rsidR="00F14BBA" w:rsidRDefault="00F14BBA" w:rsidP="00F14BBA">
      <w:pPr>
        <w:pStyle w:val="a6"/>
        <w:spacing w:line="360" w:lineRule="auto"/>
        <w:ind w:left="540" w:hangingChars="225" w:hanging="540"/>
        <w:rPr>
          <w:rFonts w:ascii="標楷體" w:eastAsia="標楷體" w:hAnsi="標楷體"/>
          <w:color w:val="auto"/>
        </w:rPr>
      </w:pPr>
      <w:r>
        <w:rPr>
          <w:rFonts w:ascii="標楷體" w:eastAsia="標楷體" w:hAnsi="標楷體" w:hint="eastAsia"/>
          <w:color w:val="auto"/>
        </w:rPr>
        <w:t>二、本校各級專任教師如有經核准的短期請假，應自行補課，並事先填補課時間送課</w:t>
      </w:r>
      <w:proofErr w:type="gramStart"/>
      <w:r>
        <w:rPr>
          <w:rFonts w:ascii="標楷體" w:eastAsia="標楷體" w:hAnsi="標楷體" w:hint="eastAsia"/>
          <w:color w:val="auto"/>
        </w:rPr>
        <w:t>務</w:t>
      </w:r>
      <w:proofErr w:type="gramEnd"/>
      <w:r>
        <w:rPr>
          <w:rFonts w:ascii="標楷體" w:eastAsia="標楷體" w:hAnsi="標楷體" w:hint="eastAsia"/>
          <w:color w:val="auto"/>
        </w:rPr>
        <w:t>組備查。</w:t>
      </w:r>
    </w:p>
    <w:p w:rsidR="00F14BBA" w:rsidRDefault="00F14BBA" w:rsidP="00F14BBA">
      <w:pPr>
        <w:pStyle w:val="a6"/>
        <w:spacing w:line="360" w:lineRule="auto"/>
        <w:ind w:left="1200" w:hangingChars="500" w:hanging="1200"/>
        <w:rPr>
          <w:rFonts w:ascii="標楷體" w:eastAsia="標楷體" w:hAnsi="標楷體"/>
          <w:color w:val="auto"/>
        </w:rPr>
      </w:pPr>
      <w:r>
        <w:rPr>
          <w:rFonts w:ascii="標楷體" w:eastAsia="標楷體" w:hAnsi="標楷體" w:hint="eastAsia"/>
          <w:color w:val="auto"/>
        </w:rPr>
        <w:t>三、教師請假：</w:t>
      </w:r>
    </w:p>
    <w:p w:rsidR="00F14BBA" w:rsidRDefault="00F14BBA" w:rsidP="00F14BBA">
      <w:pPr>
        <w:pStyle w:val="a3"/>
        <w:spacing w:before="0" w:after="0" w:line="360" w:lineRule="auto"/>
        <w:ind w:leftChars="225" w:left="1637" w:hangingChars="457" w:hanging="1097"/>
        <w:rPr>
          <w:rFonts w:hAnsi="標楷體"/>
          <w:sz w:val="24"/>
          <w:szCs w:val="24"/>
        </w:rPr>
      </w:pPr>
      <w:r>
        <w:rPr>
          <w:rFonts w:hAnsi="標楷體" w:hint="eastAsia"/>
          <w:sz w:val="24"/>
          <w:szCs w:val="24"/>
        </w:rPr>
        <w:t>(</w:t>
      </w:r>
      <w:proofErr w:type="gramStart"/>
      <w:r>
        <w:rPr>
          <w:rFonts w:hAnsi="標楷體" w:hint="eastAsia"/>
          <w:sz w:val="24"/>
          <w:szCs w:val="24"/>
        </w:rPr>
        <w:t>一</w:t>
      </w:r>
      <w:proofErr w:type="gramEnd"/>
      <w:r>
        <w:rPr>
          <w:rFonts w:hAnsi="標楷體" w:hint="eastAsia"/>
          <w:sz w:val="24"/>
          <w:szCs w:val="24"/>
        </w:rPr>
        <w:t>)本校教師請假，應事先告知科主任，並會教務處、人事室完成辦理請假手續。</w:t>
      </w:r>
    </w:p>
    <w:p w:rsidR="00F14BBA" w:rsidRDefault="00F14BBA" w:rsidP="00F14BBA">
      <w:pPr>
        <w:pStyle w:val="a3"/>
        <w:spacing w:before="0" w:after="0" w:line="360" w:lineRule="auto"/>
        <w:ind w:leftChars="225" w:left="1080" w:hangingChars="225" w:hanging="540"/>
        <w:rPr>
          <w:rFonts w:hAnsi="標楷體"/>
          <w:sz w:val="24"/>
          <w:szCs w:val="24"/>
        </w:rPr>
      </w:pPr>
      <w:r>
        <w:rPr>
          <w:rFonts w:hAnsi="標楷體" w:hint="eastAsia"/>
          <w:sz w:val="24"/>
          <w:szCs w:val="24"/>
        </w:rPr>
        <w:t>(二)如有疾病或緊急事故不能事先辦理者，應事先聯絡所屬單位同仁代為請假，以便安排調課、代課、補課等事宜。</w:t>
      </w:r>
    </w:p>
    <w:p w:rsidR="00F14BBA" w:rsidRDefault="00F14BBA" w:rsidP="00F14BBA">
      <w:pPr>
        <w:pStyle w:val="a6"/>
        <w:spacing w:line="360" w:lineRule="auto"/>
        <w:ind w:left="1200" w:hangingChars="500" w:hanging="1200"/>
        <w:rPr>
          <w:rFonts w:ascii="標楷體" w:eastAsia="標楷體" w:hAnsi="標楷體"/>
          <w:color w:val="auto"/>
        </w:rPr>
      </w:pPr>
      <w:r>
        <w:rPr>
          <w:rFonts w:ascii="標楷體" w:eastAsia="標楷體" w:hAnsi="標楷體" w:hint="eastAsia"/>
          <w:color w:val="auto"/>
        </w:rPr>
        <w:t>四、調課、代課、補課：</w:t>
      </w:r>
    </w:p>
    <w:p w:rsidR="00F14BBA" w:rsidRDefault="00F14BBA" w:rsidP="00F14BBA">
      <w:pPr>
        <w:pStyle w:val="a3"/>
        <w:spacing w:before="0" w:after="0" w:line="360" w:lineRule="auto"/>
        <w:ind w:leftChars="225" w:left="1080" w:hangingChars="225" w:hanging="540"/>
        <w:rPr>
          <w:rFonts w:hAnsi="標楷體"/>
          <w:sz w:val="24"/>
          <w:szCs w:val="24"/>
        </w:rPr>
      </w:pPr>
      <w:r>
        <w:rPr>
          <w:rFonts w:hAnsi="標楷體" w:hint="eastAsia"/>
          <w:sz w:val="24"/>
          <w:szCs w:val="24"/>
        </w:rPr>
        <w:t>(</w:t>
      </w:r>
      <w:proofErr w:type="gramStart"/>
      <w:r>
        <w:rPr>
          <w:rFonts w:hAnsi="標楷體" w:hint="eastAsia"/>
          <w:sz w:val="24"/>
          <w:szCs w:val="24"/>
        </w:rPr>
        <w:t>一</w:t>
      </w:r>
      <w:proofErr w:type="gramEnd"/>
      <w:r>
        <w:rPr>
          <w:rFonts w:hAnsi="標楷體" w:hint="eastAsia"/>
          <w:sz w:val="24"/>
          <w:szCs w:val="24"/>
        </w:rPr>
        <w:t>)每學期課程表經教務處排定後，若因故必須長期調課時，應於學期開始上課前商請教務處及有關單位同意後實施。</w:t>
      </w:r>
    </w:p>
    <w:p w:rsidR="00F14BBA" w:rsidRDefault="00F14BBA" w:rsidP="00F14BBA">
      <w:pPr>
        <w:pStyle w:val="a3"/>
        <w:spacing w:before="0" w:after="0" w:line="360" w:lineRule="auto"/>
        <w:ind w:leftChars="225" w:left="1080" w:hangingChars="225" w:hanging="540"/>
        <w:rPr>
          <w:rFonts w:hAnsi="標楷體"/>
          <w:sz w:val="24"/>
          <w:szCs w:val="24"/>
        </w:rPr>
      </w:pPr>
      <w:r>
        <w:rPr>
          <w:rFonts w:hAnsi="標楷體" w:hint="eastAsia"/>
          <w:sz w:val="24"/>
          <w:szCs w:val="24"/>
        </w:rPr>
        <w:t>(二)如因公或偶發事件需要臨時調課時，應先向課</w:t>
      </w:r>
      <w:proofErr w:type="gramStart"/>
      <w:r>
        <w:rPr>
          <w:rFonts w:hAnsi="標楷體" w:hint="eastAsia"/>
          <w:sz w:val="24"/>
          <w:szCs w:val="24"/>
        </w:rPr>
        <w:t>務</w:t>
      </w:r>
      <w:proofErr w:type="gramEnd"/>
      <w:r>
        <w:rPr>
          <w:rFonts w:hAnsi="標楷體" w:hint="eastAsia"/>
          <w:sz w:val="24"/>
          <w:szCs w:val="24"/>
        </w:rPr>
        <w:t>組及各科主任報備，並填寫</w:t>
      </w:r>
      <w:r>
        <w:rPr>
          <w:rFonts w:hAnsi="標楷體" w:hint="eastAsia"/>
          <w:color w:val="FF0000"/>
          <w:sz w:val="24"/>
          <w:szCs w:val="24"/>
        </w:rPr>
        <w:t>臨時調代課單</w:t>
      </w:r>
      <w:r>
        <w:rPr>
          <w:rFonts w:hAnsi="標楷體" w:hint="eastAsia"/>
          <w:sz w:val="24"/>
          <w:szCs w:val="24"/>
        </w:rPr>
        <w:t>，以免耽誤學生課業。</w:t>
      </w:r>
    </w:p>
    <w:p w:rsidR="00F14BBA" w:rsidRDefault="00F14BBA" w:rsidP="00F14BBA">
      <w:pPr>
        <w:pStyle w:val="a3"/>
        <w:spacing w:before="0" w:after="0" w:line="360" w:lineRule="auto"/>
        <w:ind w:leftChars="225" w:left="1637" w:hangingChars="457" w:hanging="1097"/>
        <w:rPr>
          <w:rFonts w:hAnsi="標楷體"/>
          <w:sz w:val="24"/>
          <w:szCs w:val="24"/>
        </w:rPr>
      </w:pPr>
      <w:r>
        <w:rPr>
          <w:rFonts w:hAnsi="標楷體" w:hint="eastAsia"/>
          <w:sz w:val="24"/>
          <w:szCs w:val="24"/>
        </w:rPr>
        <w:t>(三)各單位如因業務需要，必須召集教師開會時，以不影響教學為原則。</w:t>
      </w:r>
    </w:p>
    <w:p w:rsidR="00F14BBA" w:rsidRDefault="00F14BBA" w:rsidP="00F14BBA">
      <w:pPr>
        <w:pStyle w:val="a3"/>
        <w:spacing w:before="0" w:after="0" w:line="360" w:lineRule="auto"/>
        <w:ind w:leftChars="225" w:left="1080" w:hangingChars="225" w:hanging="540"/>
        <w:rPr>
          <w:rFonts w:hAnsi="標楷體"/>
          <w:sz w:val="24"/>
          <w:szCs w:val="24"/>
        </w:rPr>
      </w:pPr>
      <w:r>
        <w:rPr>
          <w:rFonts w:hAnsi="標楷體" w:hint="eastAsia"/>
          <w:sz w:val="24"/>
          <w:szCs w:val="24"/>
        </w:rPr>
        <w:t>(四)教師請假，可由請假當事人先會同科主任覓定課程代理人，並填寫</w:t>
      </w:r>
      <w:r>
        <w:rPr>
          <w:rFonts w:hAnsi="標楷體" w:hint="eastAsia"/>
          <w:color w:val="FF0000"/>
          <w:sz w:val="24"/>
          <w:szCs w:val="24"/>
        </w:rPr>
        <w:t>臨時調代課單</w:t>
      </w:r>
      <w:r>
        <w:rPr>
          <w:rFonts w:hAnsi="標楷體" w:hint="eastAsia"/>
          <w:sz w:val="24"/>
          <w:szCs w:val="24"/>
        </w:rPr>
        <w:t>，課程代理人之鐘點費由請假當事人支付。</w:t>
      </w:r>
    </w:p>
    <w:p w:rsidR="00F14BBA" w:rsidRDefault="00F14BBA" w:rsidP="00F14BBA">
      <w:pPr>
        <w:pStyle w:val="a3"/>
        <w:spacing w:before="0" w:after="0" w:line="360" w:lineRule="auto"/>
        <w:ind w:leftChars="225" w:left="1080" w:hangingChars="225" w:hanging="540"/>
        <w:rPr>
          <w:rFonts w:hAnsi="標楷體"/>
          <w:sz w:val="24"/>
          <w:szCs w:val="24"/>
        </w:rPr>
      </w:pPr>
      <w:r>
        <w:rPr>
          <w:rFonts w:hAnsi="標楷體" w:hint="eastAsia"/>
          <w:sz w:val="24"/>
          <w:szCs w:val="24"/>
        </w:rPr>
        <w:t>(五)教師請假未能事先安排調課、代課者，請於銷假後一</w:t>
      </w:r>
      <w:proofErr w:type="gramStart"/>
      <w:r>
        <w:rPr>
          <w:rFonts w:hAnsi="標楷體" w:hint="eastAsia"/>
          <w:sz w:val="24"/>
          <w:szCs w:val="24"/>
        </w:rPr>
        <w:t>週</w:t>
      </w:r>
      <w:proofErr w:type="gramEnd"/>
      <w:r>
        <w:rPr>
          <w:rFonts w:hAnsi="標楷體" w:hint="eastAsia"/>
          <w:sz w:val="24"/>
          <w:szCs w:val="24"/>
        </w:rPr>
        <w:t>內，由任課教師與學生商定補課時間，通知課</w:t>
      </w:r>
      <w:proofErr w:type="gramStart"/>
      <w:r>
        <w:rPr>
          <w:rFonts w:hAnsi="標楷體" w:hint="eastAsia"/>
          <w:sz w:val="24"/>
          <w:szCs w:val="24"/>
        </w:rPr>
        <w:t>務</w:t>
      </w:r>
      <w:proofErr w:type="gramEnd"/>
      <w:r>
        <w:rPr>
          <w:rFonts w:hAnsi="標楷體" w:hint="eastAsia"/>
          <w:sz w:val="24"/>
          <w:szCs w:val="24"/>
        </w:rPr>
        <w:t>組，填妥補課時間，最遲於</w:t>
      </w:r>
      <w:proofErr w:type="gramStart"/>
      <w:r>
        <w:rPr>
          <w:rFonts w:hAnsi="標楷體" w:hint="eastAsia"/>
          <w:sz w:val="24"/>
          <w:szCs w:val="24"/>
        </w:rPr>
        <w:t>該年級</w:t>
      </w:r>
      <w:proofErr w:type="gramEnd"/>
      <w:r>
        <w:rPr>
          <w:rFonts w:hAnsi="標楷體" w:hint="eastAsia"/>
          <w:sz w:val="24"/>
          <w:szCs w:val="24"/>
        </w:rPr>
        <w:t>該次段考或期末考前補完所缺之課程。</w:t>
      </w:r>
    </w:p>
    <w:p w:rsidR="00F14BBA" w:rsidRDefault="00F14BBA" w:rsidP="00F14BBA">
      <w:pPr>
        <w:pStyle w:val="a3"/>
        <w:spacing w:before="0" w:after="0" w:line="360" w:lineRule="auto"/>
        <w:ind w:leftChars="225" w:left="1637" w:hangingChars="457" w:hanging="1097"/>
        <w:rPr>
          <w:rFonts w:hAnsi="標楷體"/>
          <w:sz w:val="24"/>
          <w:szCs w:val="24"/>
        </w:rPr>
      </w:pPr>
      <w:r>
        <w:rPr>
          <w:rFonts w:hAnsi="標楷體" w:hint="eastAsia"/>
          <w:sz w:val="24"/>
          <w:szCs w:val="24"/>
        </w:rPr>
        <w:t>(六)教師補課以上課時間為原則。</w:t>
      </w:r>
    </w:p>
    <w:p w:rsidR="00F14BBA" w:rsidRDefault="00F14BBA" w:rsidP="00D52346">
      <w:pPr>
        <w:pStyle w:val="a3"/>
        <w:tabs>
          <w:tab w:val="clear" w:pos="1000"/>
          <w:tab w:val="num" w:pos="993"/>
        </w:tabs>
        <w:spacing w:before="0" w:after="0" w:line="360" w:lineRule="auto"/>
        <w:ind w:leftChars="225" w:left="991" w:hangingChars="188" w:hanging="451"/>
        <w:rPr>
          <w:rFonts w:hAnsi="標楷體"/>
          <w:sz w:val="24"/>
          <w:szCs w:val="24"/>
        </w:rPr>
      </w:pPr>
      <w:r>
        <w:rPr>
          <w:rFonts w:hAnsi="標楷體" w:hint="eastAsia"/>
          <w:sz w:val="24"/>
          <w:szCs w:val="24"/>
        </w:rPr>
        <w:t>(七)教師於補課後，應責成學藝股長將補課情形、補課內容填寫於教室日誌。</w:t>
      </w:r>
    </w:p>
    <w:p w:rsidR="00F14BBA" w:rsidRDefault="00F14BBA" w:rsidP="00D52346">
      <w:pPr>
        <w:pStyle w:val="a3"/>
        <w:tabs>
          <w:tab w:val="clear" w:pos="1000"/>
          <w:tab w:val="num" w:pos="993"/>
        </w:tabs>
        <w:spacing w:before="0" w:after="0" w:line="360" w:lineRule="auto"/>
        <w:ind w:leftChars="225" w:left="991" w:hangingChars="188" w:hanging="451"/>
        <w:rPr>
          <w:rFonts w:hAnsi="標楷體"/>
          <w:sz w:val="24"/>
          <w:szCs w:val="24"/>
        </w:rPr>
      </w:pPr>
      <w:r>
        <w:rPr>
          <w:rFonts w:hAnsi="標楷體" w:hint="eastAsia"/>
          <w:sz w:val="24"/>
          <w:szCs w:val="24"/>
        </w:rPr>
        <w:lastRenderedPageBreak/>
        <w:t>(八)教師非經學校核准的事假、病假、公差假、技術考，為免影響教學，不得調課。</w:t>
      </w:r>
    </w:p>
    <w:p w:rsidR="00F14BBA" w:rsidRPr="00E04D83" w:rsidRDefault="00F14BBA" w:rsidP="00D52346">
      <w:pPr>
        <w:pStyle w:val="a3"/>
        <w:tabs>
          <w:tab w:val="clear" w:pos="1000"/>
          <w:tab w:val="num" w:pos="993"/>
        </w:tabs>
        <w:spacing w:before="0" w:after="0" w:line="360" w:lineRule="auto"/>
        <w:ind w:leftChars="225" w:left="991" w:hangingChars="188" w:hanging="451"/>
        <w:rPr>
          <w:rFonts w:hAnsi="標楷體"/>
          <w:color w:val="FF0000"/>
          <w:sz w:val="24"/>
          <w:szCs w:val="24"/>
        </w:rPr>
      </w:pPr>
      <w:r>
        <w:rPr>
          <w:rFonts w:hAnsi="標楷體" w:hint="eastAsia"/>
          <w:sz w:val="24"/>
          <w:szCs w:val="24"/>
        </w:rPr>
        <w:t>(九)</w:t>
      </w:r>
      <w:r w:rsidRPr="00E04D83">
        <w:rPr>
          <w:rFonts w:hAnsi="標楷體" w:hint="eastAsia"/>
          <w:color w:val="FF0000"/>
          <w:sz w:val="24"/>
          <w:szCs w:val="24"/>
        </w:rPr>
        <w:t>教師</w:t>
      </w:r>
      <w:r w:rsidR="00D52346">
        <w:rPr>
          <w:rFonts w:hAnsi="標楷體" w:hint="eastAsia"/>
          <w:color w:val="FF0000"/>
          <w:sz w:val="24"/>
          <w:szCs w:val="24"/>
        </w:rPr>
        <w:t>於</w:t>
      </w:r>
      <w:proofErr w:type="gramStart"/>
      <w:r w:rsidRPr="00E04D83">
        <w:rPr>
          <w:rFonts w:hAnsi="標楷體" w:hint="eastAsia"/>
          <w:color w:val="FF0000"/>
          <w:sz w:val="24"/>
          <w:szCs w:val="24"/>
        </w:rPr>
        <w:t>學期間調課後</w:t>
      </w:r>
      <w:proofErr w:type="gramEnd"/>
      <w:r w:rsidRPr="00E04D83">
        <w:rPr>
          <w:rFonts w:hAnsi="標楷體" w:hint="eastAsia"/>
          <w:color w:val="FF0000"/>
          <w:sz w:val="24"/>
          <w:szCs w:val="24"/>
        </w:rPr>
        <w:t>，同一科目每日最多不得連續授課4節(含)以上。</w:t>
      </w:r>
    </w:p>
    <w:p w:rsidR="00F14BBA" w:rsidRDefault="00F14BBA" w:rsidP="001E578D">
      <w:pPr>
        <w:pStyle w:val="a6"/>
        <w:spacing w:line="360" w:lineRule="auto"/>
        <w:ind w:left="1200" w:hangingChars="500" w:hanging="1200"/>
        <w:rPr>
          <w:rFonts w:ascii="標楷體" w:eastAsia="標楷體" w:hAnsi="標楷體"/>
          <w:strike/>
          <w:color w:val="FF0000"/>
          <w:sz w:val="28"/>
        </w:rPr>
      </w:pPr>
      <w:r>
        <w:rPr>
          <w:rFonts w:ascii="標楷體" w:eastAsia="標楷體" w:hAnsi="標楷體" w:hint="eastAsia"/>
          <w:color w:val="auto"/>
        </w:rPr>
        <w:t>五、本要點經行政會議通過後，陳請  校長核定後實施，修正時亦同。</w:t>
      </w:r>
      <w:bookmarkStart w:id="0" w:name="_GoBack"/>
      <w:bookmarkEnd w:id="0"/>
    </w:p>
    <w:p w:rsidR="00BA7F24" w:rsidRDefault="00BA7F24"/>
    <w:sectPr w:rsidR="00BA7F2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BBA"/>
    <w:rsid w:val="001215AA"/>
    <w:rsid w:val="001E578D"/>
    <w:rsid w:val="004178EA"/>
    <w:rsid w:val="007F12A1"/>
    <w:rsid w:val="00A25D02"/>
    <w:rsid w:val="00BA7F24"/>
    <w:rsid w:val="00D52346"/>
    <w:rsid w:val="00E04D83"/>
    <w:rsid w:val="00F1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775B5"/>
  <w15:chartTrackingRefBased/>
  <w15:docId w15:val="{284C0AE0-037B-45D0-8131-52B22F50E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BB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unhideWhenUsed/>
    <w:rsid w:val="00F14BBA"/>
    <w:pPr>
      <w:tabs>
        <w:tab w:val="num" w:pos="1000"/>
      </w:tabs>
      <w:snapToGrid w:val="0"/>
      <w:spacing w:before="120" w:after="120" w:line="240" w:lineRule="atLeast"/>
      <w:ind w:left="1160" w:right="-114" w:hanging="580"/>
    </w:pPr>
    <w:rPr>
      <w:rFonts w:ascii="標楷體" w:eastAsia="標楷體"/>
      <w:sz w:val="28"/>
      <w:szCs w:val="20"/>
    </w:rPr>
  </w:style>
  <w:style w:type="paragraph" w:styleId="a4">
    <w:name w:val="Date"/>
    <w:basedOn w:val="a"/>
    <w:next w:val="a"/>
    <w:link w:val="a5"/>
    <w:semiHidden/>
    <w:unhideWhenUsed/>
    <w:rsid w:val="00F14BBA"/>
    <w:pPr>
      <w:jc w:val="right"/>
    </w:pPr>
    <w:rPr>
      <w:rFonts w:ascii="標楷體" w:eastAsia="標楷體" w:hAnsi="標楷體"/>
      <w:sz w:val="20"/>
      <w:szCs w:val="20"/>
    </w:rPr>
  </w:style>
  <w:style w:type="character" w:customStyle="1" w:styleId="a5">
    <w:name w:val="日期 字元"/>
    <w:basedOn w:val="a0"/>
    <w:link w:val="a4"/>
    <w:semiHidden/>
    <w:rsid w:val="00F14BBA"/>
    <w:rPr>
      <w:rFonts w:ascii="標楷體" w:eastAsia="標楷體" w:hAnsi="標楷體" w:cs="Times New Roman"/>
      <w:sz w:val="20"/>
      <w:szCs w:val="20"/>
    </w:rPr>
  </w:style>
  <w:style w:type="paragraph" w:styleId="a6">
    <w:name w:val="Plain Text"/>
    <w:basedOn w:val="a"/>
    <w:link w:val="a7"/>
    <w:unhideWhenUsed/>
    <w:rsid w:val="00F14BBA"/>
    <w:rPr>
      <w:rFonts w:ascii="細明體" w:eastAsia="細明體" w:hAnsi="Courier New" w:cs="Courier New"/>
      <w:color w:val="000000"/>
    </w:rPr>
  </w:style>
  <w:style w:type="character" w:customStyle="1" w:styleId="a7">
    <w:name w:val="純文字 字元"/>
    <w:basedOn w:val="a0"/>
    <w:link w:val="a6"/>
    <w:rsid w:val="00F14BBA"/>
    <w:rPr>
      <w:rFonts w:ascii="細明體" w:eastAsia="細明體" w:hAnsi="Courier New" w:cs="Courier New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3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17B45-9051-41E3-A930-D8A0F1C1C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2021-07-16T01:00:00Z</dcterms:created>
  <dcterms:modified xsi:type="dcterms:W3CDTF">2021-11-10T05:30:00Z</dcterms:modified>
</cp:coreProperties>
</file>